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1C8389" w14:textId="3FCF9EAB" w:rsidR="00057733" w:rsidRDefault="00057733">
      <w:pPr>
        <w:spacing w:line="240" w:lineRule="auto"/>
        <w:jc w:val="center"/>
        <w:rPr>
          <w:rFonts w:ascii="Kefa II Pro" w:hAnsi="Kefa II Pro"/>
          <w:b/>
          <w:sz w:val="40"/>
          <w:szCs w:val="40"/>
        </w:rPr>
      </w:pPr>
      <w:bookmarkStart w:id="0" w:name="_Hlk112080496"/>
    </w:p>
    <w:p w14:paraId="00F8466C" w14:textId="6BE69EB1" w:rsidR="00491D1C" w:rsidRPr="001572C4" w:rsidRDefault="001572C4" w:rsidP="001572C4">
      <w:pPr>
        <w:spacing w:line="240" w:lineRule="auto"/>
        <w:jc w:val="center"/>
        <w:rPr>
          <w:rFonts w:ascii="Kefa II Pro" w:hAnsi="Kefa II Pro"/>
          <w:b/>
          <w:sz w:val="40"/>
          <w:szCs w:val="40"/>
        </w:rPr>
      </w:pPr>
      <w:r w:rsidRPr="001572C4">
        <w:rPr>
          <w:rFonts w:ascii="Kefa II Pro" w:hAnsi="Kefa II Pro"/>
          <w:b/>
          <w:sz w:val="40"/>
          <w:szCs w:val="40"/>
        </w:rPr>
        <w:t>Salve Carnuntum! – Erste Museumswebsite auf Latein</w:t>
      </w:r>
    </w:p>
    <w:p w14:paraId="30B67E07" w14:textId="77777777" w:rsidR="001572C4" w:rsidRPr="001572C4" w:rsidRDefault="001572C4" w:rsidP="001572C4">
      <w:pPr>
        <w:spacing w:line="240" w:lineRule="auto"/>
        <w:jc w:val="center"/>
        <w:rPr>
          <w:rFonts w:ascii="Kefa II Pro" w:hAnsi="Kefa II Pro" w:cstheme="minorHAnsi"/>
          <w:b/>
          <w:sz w:val="24"/>
          <w:szCs w:val="24"/>
          <w:lang w:val="de-DE"/>
        </w:rPr>
      </w:pPr>
    </w:p>
    <w:p w14:paraId="2487EB7F" w14:textId="4209E8AD" w:rsidR="0044655D" w:rsidRPr="001572C4" w:rsidRDefault="0044655D" w:rsidP="0044655D">
      <w:pPr>
        <w:rPr>
          <w:rFonts w:ascii="Kefa II Pro" w:hAnsi="Kefa II Pro"/>
          <w:b/>
          <w:bCs/>
          <w:sz w:val="28"/>
          <w:szCs w:val="28"/>
          <w:lang w:val="de-DE"/>
        </w:rPr>
      </w:pPr>
      <w:r w:rsidRPr="001572C4">
        <w:rPr>
          <w:rFonts w:ascii="Kefa II Pro" w:hAnsi="Kefa II Pro"/>
          <w:b/>
          <w:bCs/>
          <w:sz w:val="28"/>
          <w:szCs w:val="28"/>
          <w:lang w:val="de-DE"/>
        </w:rPr>
        <w:t xml:space="preserve">PT: </w:t>
      </w:r>
      <w:r w:rsidR="001572C4" w:rsidRPr="001572C4">
        <w:rPr>
          <w:rFonts w:ascii="Kefa II Pro" w:hAnsi="Kefa II Pro"/>
          <w:b/>
          <w:bCs/>
          <w:sz w:val="28"/>
          <w:szCs w:val="28"/>
          <w:lang w:val="de-DE"/>
        </w:rPr>
        <w:t xml:space="preserve">Römerstadt Carnuntum bietet </w:t>
      </w:r>
      <w:r w:rsidR="001572C4">
        <w:rPr>
          <w:rFonts w:ascii="Kefa II Pro" w:hAnsi="Kefa II Pro"/>
          <w:b/>
          <w:bCs/>
          <w:sz w:val="28"/>
          <w:szCs w:val="28"/>
          <w:lang w:val="de-DE"/>
        </w:rPr>
        <w:t>als erstes Museum Österreichs die Webseite auf Latein an</w:t>
      </w:r>
    </w:p>
    <w:p w14:paraId="32B3C19F" w14:textId="0602CAE5" w:rsidR="00057733" w:rsidRDefault="001572C4" w:rsidP="001B0435">
      <w:pPr>
        <w:rPr>
          <w:rFonts w:ascii="Kefa II Pro" w:hAnsi="Kefa II Pro"/>
        </w:rPr>
      </w:pPr>
      <w:proofErr w:type="spellStart"/>
      <w:r>
        <w:rPr>
          <w:rFonts w:ascii="Kefa II Pro" w:hAnsi="Kefa II Pro"/>
          <w:b/>
          <w:bCs/>
          <w:lang w:val="de-DE"/>
        </w:rPr>
        <w:t>Historia</w:t>
      </w:r>
      <w:proofErr w:type="spellEnd"/>
      <w:r>
        <w:rPr>
          <w:rFonts w:ascii="Kefa II Pro" w:hAnsi="Kefa II Pro"/>
          <w:b/>
          <w:bCs/>
          <w:lang w:val="de-DE"/>
        </w:rPr>
        <w:t xml:space="preserve"> </w:t>
      </w:r>
      <w:proofErr w:type="spellStart"/>
      <w:r>
        <w:rPr>
          <w:rFonts w:ascii="Kefa II Pro" w:hAnsi="Kefa II Pro"/>
          <w:b/>
          <w:bCs/>
          <w:lang w:val="de-DE"/>
        </w:rPr>
        <w:t>hic</w:t>
      </w:r>
      <w:proofErr w:type="spellEnd"/>
      <w:r>
        <w:rPr>
          <w:rFonts w:ascii="Kefa II Pro" w:hAnsi="Kefa II Pro"/>
          <w:b/>
          <w:bCs/>
          <w:lang w:val="de-DE"/>
        </w:rPr>
        <w:t xml:space="preserve"> incipit.</w:t>
      </w:r>
    </w:p>
    <w:p w14:paraId="102FB725" w14:textId="4D8012F6" w:rsidR="001572C4" w:rsidRPr="001572C4" w:rsidRDefault="001572C4" w:rsidP="001572C4">
      <w:pPr>
        <w:rPr>
          <w:rFonts w:ascii="Kefa II Pro" w:hAnsi="Kefa II Pro"/>
          <w:lang w:val="de-DE"/>
        </w:rPr>
      </w:pPr>
      <w:proofErr w:type="spellStart"/>
      <w:r w:rsidRPr="001572C4">
        <w:rPr>
          <w:rFonts w:ascii="Kefa II Pro" w:hAnsi="Kefa II Pro"/>
          <w:lang w:val="de-DE"/>
        </w:rPr>
        <w:t>Petronell</w:t>
      </w:r>
      <w:proofErr w:type="spellEnd"/>
      <w:r w:rsidRPr="001572C4">
        <w:rPr>
          <w:rFonts w:ascii="Kefa II Pro" w:hAnsi="Kefa II Pro"/>
          <w:lang w:val="de-DE"/>
        </w:rPr>
        <w:t xml:space="preserve">-Carnuntum, April 2025 – Die Römerstadt Carnuntum geht neue Wege: Ab sofort ist die Website www.carnuntum.at </w:t>
      </w:r>
      <w:r>
        <w:rPr>
          <w:rFonts w:ascii="Kefa II Pro" w:hAnsi="Kefa II Pro"/>
          <w:lang w:val="de-DE"/>
        </w:rPr>
        <w:t>mit den wichtigsten Inhalten auch</w:t>
      </w:r>
      <w:r w:rsidRPr="001572C4">
        <w:rPr>
          <w:rFonts w:ascii="Kefa II Pro" w:hAnsi="Kefa II Pro"/>
          <w:lang w:val="de-DE"/>
        </w:rPr>
        <w:t xml:space="preserve"> auf Latein verfügbar. Damit setzt Carnuntum einen weltweit einzigartigen Schritt und zeigt einmal mehr, wie lebendig antike Kultur heute vermittelt werden kann.</w:t>
      </w:r>
    </w:p>
    <w:p w14:paraId="1FA19205" w14:textId="0B8CC87D" w:rsidR="001572C4" w:rsidRPr="001572C4" w:rsidRDefault="001572C4" w:rsidP="001572C4">
      <w:pPr>
        <w:rPr>
          <w:rFonts w:ascii="Kefa II Pro" w:hAnsi="Kefa II Pro"/>
          <w:lang w:val="de-DE"/>
        </w:rPr>
      </w:pPr>
      <w:r>
        <w:rPr>
          <w:rFonts w:ascii="Kefa II Pro" w:hAnsi="Kefa II Pro"/>
          <w:lang w:val="de-DE"/>
        </w:rPr>
        <w:t xml:space="preserve">Wie schon in der Antike ist Carnuntum auch heute ein Ort der vielen Sprachen. Im Zuge der Erhebung in den Status eines Weltkulturerbes 2021 (als Teil des Österreichischen Donaulimes) begann man sich international aufzustellen: </w:t>
      </w:r>
      <w:r w:rsidRPr="001572C4">
        <w:rPr>
          <w:rFonts w:ascii="Kefa II Pro" w:hAnsi="Kefa II Pro"/>
          <w:lang w:val="de-DE"/>
        </w:rPr>
        <w:t xml:space="preserve">Neben Deutsch </w:t>
      </w:r>
      <w:r>
        <w:rPr>
          <w:rFonts w:ascii="Kefa II Pro" w:hAnsi="Kefa II Pro"/>
          <w:lang w:val="de-DE"/>
        </w:rPr>
        <w:t xml:space="preserve">waren bisher </w:t>
      </w:r>
      <w:r w:rsidRPr="001572C4">
        <w:rPr>
          <w:rFonts w:ascii="Kefa II Pro" w:hAnsi="Kefa II Pro"/>
          <w:lang w:val="de-DE"/>
        </w:rPr>
        <w:t xml:space="preserve">17 weiteren Sprachen </w:t>
      </w:r>
      <w:r>
        <w:rPr>
          <w:rFonts w:ascii="Kefa II Pro" w:hAnsi="Kefa II Pro"/>
          <w:lang w:val="de-DE"/>
        </w:rPr>
        <w:t xml:space="preserve">verfügbar. Seit Kurzem ist nun </w:t>
      </w:r>
      <w:r w:rsidRPr="001572C4">
        <w:rPr>
          <w:rFonts w:ascii="Kefa II Pro" w:hAnsi="Kefa II Pro"/>
          <w:lang w:val="de-DE"/>
        </w:rPr>
        <w:t xml:space="preserve">Latein als </w:t>
      </w:r>
      <w:r>
        <w:rPr>
          <w:rFonts w:ascii="Kefa II Pro" w:hAnsi="Kefa II Pro"/>
          <w:lang w:val="de-DE"/>
        </w:rPr>
        <w:t xml:space="preserve">19. Sprache hinzugekommen, Interessierte wählen einfach </w:t>
      </w:r>
      <w:r w:rsidRPr="001572C4">
        <w:rPr>
          <w:rFonts w:ascii="Kefa II Pro" w:hAnsi="Kefa II Pro"/>
          <w:lang w:val="de-DE"/>
        </w:rPr>
        <w:t xml:space="preserve">"LA" </w:t>
      </w:r>
      <w:r>
        <w:rPr>
          <w:rFonts w:ascii="Kefa II Pro" w:hAnsi="Kefa II Pro"/>
          <w:lang w:val="de-DE"/>
        </w:rPr>
        <w:t>im Sprachwahlmenü</w:t>
      </w:r>
      <w:r w:rsidRPr="001572C4">
        <w:rPr>
          <w:rFonts w:ascii="Kefa II Pro" w:hAnsi="Kefa II Pro"/>
          <w:lang w:val="de-DE"/>
        </w:rPr>
        <w:t>. Besonderes Highlight: Auch Schulprogramme können ab sofort auf Latein gebucht werden – ideal für Schulen und Lateinbegeisterte, die die Schönheit und Aktualität dieser klassischen Sprache hautnah erleben möchten. Nur der Webshop bleibt zur Sicherheit</w:t>
      </w:r>
      <w:r>
        <w:rPr>
          <w:rFonts w:ascii="Kefa II Pro" w:hAnsi="Kefa II Pro"/>
          <w:lang w:val="de-DE"/>
        </w:rPr>
        <w:t xml:space="preserve"> nur</w:t>
      </w:r>
      <w:r w:rsidRPr="001572C4">
        <w:rPr>
          <w:rFonts w:ascii="Kefa II Pro" w:hAnsi="Kefa II Pro"/>
          <w:lang w:val="de-DE"/>
        </w:rPr>
        <w:t xml:space="preserve"> auf Deutsch verfügbar.</w:t>
      </w:r>
    </w:p>
    <w:p w14:paraId="7BADF5DC" w14:textId="67C5CC3D" w:rsidR="001572C4" w:rsidRPr="001572C4" w:rsidRDefault="001572C4" w:rsidP="001572C4">
      <w:pPr>
        <w:rPr>
          <w:rFonts w:ascii="Kefa II Pro" w:hAnsi="Kefa II Pro"/>
          <w:lang w:val="de-DE"/>
        </w:rPr>
      </w:pPr>
      <w:r w:rsidRPr="001572C4">
        <w:rPr>
          <w:rFonts w:ascii="Kefa II Pro" w:hAnsi="Kefa II Pro"/>
          <w:lang w:val="de-DE"/>
        </w:rPr>
        <w:t xml:space="preserve">Die Umsetzung brachte spannende Herausforderungen mit sich: Begriffe wie "Internet" mussten kreativ in die lateinische Sprache übertragen werden. "Mit dem neuen Angebot wollen wir ein Zeichen setzen, dass Latein mehr ist als nur eine Sprache der Vergangenheit. Carnuntum lebt – und Latein lebt mit uns!", so </w:t>
      </w:r>
      <w:r>
        <w:rPr>
          <w:rFonts w:ascii="Kefa II Pro" w:hAnsi="Kefa II Pro"/>
          <w:lang w:val="de-DE"/>
        </w:rPr>
        <w:t xml:space="preserve">Markus Wachter, Geschäftsführer der Römerstadt Carnuntum. </w:t>
      </w:r>
    </w:p>
    <w:p w14:paraId="48873820" w14:textId="2F7FD5E4" w:rsidR="00FF328B" w:rsidRPr="001572C4" w:rsidRDefault="001572C4" w:rsidP="001572C4">
      <w:pPr>
        <w:rPr>
          <w:rFonts w:ascii="Kefa II Pro" w:hAnsi="Kefa II Pro"/>
          <w:lang w:val="de-DE"/>
        </w:rPr>
      </w:pPr>
      <w:r w:rsidRPr="001572C4">
        <w:rPr>
          <w:rFonts w:ascii="Kefa II Pro" w:hAnsi="Kefa II Pro"/>
          <w:lang w:val="de-DE"/>
        </w:rPr>
        <w:t>Interessierte sind herzlich eingeladen, sich selbst ein Bild zu machen: www.carnuntum.at – Latein als "LA" in der Sprachenauswahl</w:t>
      </w:r>
      <w:r>
        <w:rPr>
          <w:rFonts w:ascii="Kefa II Pro" w:hAnsi="Kefa II Pro"/>
          <w:lang w:val="de-DE"/>
        </w:rPr>
        <w:t xml:space="preserve">. </w:t>
      </w:r>
      <w:r w:rsidRPr="001572C4">
        <w:rPr>
          <w:rFonts w:ascii="Kefa II Pro" w:hAnsi="Kefa II Pro"/>
          <w:lang w:val="de-DE"/>
        </w:rPr>
        <w:t xml:space="preserve">Die Römerstadt Carnuntum ist seit 2021 Teil des UNESCO-Weltkulturerbes "Donaulimes" und begeistert jährlich </w:t>
      </w:r>
      <w:r w:rsidR="00C07526">
        <w:rPr>
          <w:rFonts w:ascii="Kefa II Pro" w:hAnsi="Kefa II Pro"/>
          <w:lang w:val="de-DE"/>
        </w:rPr>
        <w:t>zehn</w:t>
      </w:r>
      <w:r w:rsidRPr="001572C4">
        <w:rPr>
          <w:rFonts w:ascii="Kefa II Pro" w:hAnsi="Kefa II Pro"/>
          <w:lang w:val="de-DE"/>
        </w:rPr>
        <w:t xml:space="preserve">tausende Besucherinnen und Besucher </w:t>
      </w:r>
      <w:r w:rsidR="00C07526">
        <w:rPr>
          <w:rFonts w:ascii="Kefa II Pro" w:hAnsi="Kefa II Pro"/>
          <w:lang w:val="de-DE"/>
        </w:rPr>
        <w:t xml:space="preserve">mit seinen vollrekonstruierten römischen Häusern und den über 2 Millionen antiken Artefakten im dazugehörigen Museum. </w:t>
      </w:r>
    </w:p>
    <w:p w14:paraId="1943B85E" w14:textId="3CAB3FF4" w:rsidR="00491D1C" w:rsidRPr="00B811E5" w:rsidRDefault="00562D17">
      <w:pPr>
        <w:spacing w:after="0" w:line="240" w:lineRule="auto"/>
        <w:jc w:val="both"/>
        <w:rPr>
          <w:rFonts w:ascii="Kefa II Pro" w:hAnsi="Kefa II Pro"/>
          <w:i/>
        </w:rPr>
      </w:pPr>
      <w:r w:rsidRPr="00B811E5">
        <w:rPr>
          <w:rFonts w:ascii="Kefa II Pro" w:hAnsi="Kefa II Pro"/>
        </w:rPr>
        <w:tab/>
      </w:r>
    </w:p>
    <w:p w14:paraId="5604BE19" w14:textId="78FEF251" w:rsidR="00491D1C" w:rsidRPr="00B811E5" w:rsidRDefault="00562D17">
      <w:pPr>
        <w:pStyle w:val="StandardWeb"/>
        <w:spacing w:before="0" w:beforeAutospacing="0" w:after="0" w:afterAutospacing="0"/>
        <w:rPr>
          <w:rFonts w:ascii="Kefa II Pro" w:hAnsi="Kefa II Pro"/>
          <w:b/>
          <w:sz w:val="22"/>
          <w:szCs w:val="22"/>
          <w:u w:val="single"/>
        </w:rPr>
      </w:pPr>
      <w:r w:rsidRPr="00B811E5">
        <w:rPr>
          <w:rFonts w:ascii="Kefa II Pro" w:hAnsi="Kefa II Pro"/>
          <w:b/>
          <w:sz w:val="22"/>
          <w:szCs w:val="22"/>
          <w:u w:val="single"/>
        </w:rPr>
        <w:t>Pressekontakt:</w:t>
      </w:r>
    </w:p>
    <w:p w14:paraId="0EFD97A8" w14:textId="3CEAB456" w:rsidR="00491D1C" w:rsidRPr="00B811E5" w:rsidRDefault="00562D17">
      <w:pPr>
        <w:pStyle w:val="StandardWeb"/>
        <w:spacing w:before="0" w:beforeAutospacing="0" w:after="0" w:afterAutospacing="0"/>
        <w:rPr>
          <w:rFonts w:ascii="Kefa II Pro" w:hAnsi="Kefa II Pro"/>
          <w:sz w:val="22"/>
          <w:szCs w:val="22"/>
        </w:rPr>
      </w:pPr>
      <w:r w:rsidRPr="00B811E5">
        <w:rPr>
          <w:rFonts w:ascii="Kefa II Pro" w:hAnsi="Kefa II Pro"/>
          <w:sz w:val="22"/>
          <w:szCs w:val="22"/>
        </w:rPr>
        <w:t>Römerstadt Carnuntum</w:t>
      </w:r>
    </w:p>
    <w:p w14:paraId="31AFC1F4" w14:textId="77777777" w:rsidR="00491D1C" w:rsidRPr="00B811E5" w:rsidRDefault="00562D17">
      <w:pPr>
        <w:pStyle w:val="StandardWeb"/>
        <w:spacing w:before="0" w:beforeAutospacing="0" w:after="0" w:afterAutospacing="0"/>
        <w:rPr>
          <w:rFonts w:ascii="Kefa II Pro" w:hAnsi="Kefa II Pro"/>
          <w:sz w:val="22"/>
          <w:szCs w:val="22"/>
        </w:rPr>
      </w:pPr>
      <w:r w:rsidRPr="00B811E5">
        <w:rPr>
          <w:rFonts w:ascii="Kefa II Pro" w:hAnsi="Kefa II Pro"/>
          <w:sz w:val="22"/>
          <w:szCs w:val="22"/>
        </w:rPr>
        <w:t>Daniel Kunc, MA</w:t>
      </w:r>
    </w:p>
    <w:p w14:paraId="3EB070C7" w14:textId="7B9AA6EF" w:rsidR="00491D1C" w:rsidRPr="00B811E5" w:rsidRDefault="00562D17">
      <w:pPr>
        <w:pStyle w:val="StandardWeb"/>
        <w:spacing w:before="0" w:beforeAutospacing="0" w:after="0" w:afterAutospacing="0"/>
        <w:rPr>
          <w:rFonts w:ascii="Kefa II Pro" w:hAnsi="Kefa II Pro"/>
          <w:sz w:val="22"/>
          <w:szCs w:val="22"/>
        </w:rPr>
      </w:pPr>
      <w:r w:rsidRPr="00B811E5">
        <w:rPr>
          <w:rFonts w:ascii="Kefa II Pro" w:hAnsi="Kefa II Pro"/>
          <w:sz w:val="22"/>
          <w:szCs w:val="22"/>
        </w:rPr>
        <w:t>T: +43 (0)2163 3377 797 |M. +43 (0) 664 604 99 797</w:t>
      </w:r>
      <w:r w:rsidRPr="00B811E5">
        <w:rPr>
          <w:rFonts w:ascii="Kefa II Pro" w:hAnsi="Kefa II Pro"/>
          <w:sz w:val="22"/>
          <w:szCs w:val="22"/>
        </w:rPr>
        <w:br/>
      </w:r>
      <w:hyperlink r:id="rId8" w:history="1">
        <w:r w:rsidRPr="00B811E5">
          <w:rPr>
            <w:rStyle w:val="Hyperlink"/>
            <w:rFonts w:ascii="Kefa II Pro" w:hAnsi="Kefa II Pro"/>
            <w:color w:val="auto"/>
            <w:sz w:val="22"/>
            <w:szCs w:val="22"/>
          </w:rPr>
          <w:t>daniel.kunc@carnuntum.at</w:t>
        </w:r>
      </w:hyperlink>
      <w:r w:rsidRPr="00B811E5">
        <w:rPr>
          <w:rStyle w:val="Hyperlink"/>
          <w:rFonts w:ascii="Kefa II Pro" w:hAnsi="Kefa II Pro"/>
          <w:color w:val="auto"/>
          <w:u w:val="none"/>
        </w:rPr>
        <w:t xml:space="preserve"> </w:t>
      </w:r>
      <w:r w:rsidRPr="00B811E5">
        <w:rPr>
          <w:rFonts w:ascii="Kefa II Pro" w:hAnsi="Kefa II Pro"/>
          <w:sz w:val="22"/>
          <w:szCs w:val="22"/>
        </w:rPr>
        <w:t xml:space="preserve">| </w:t>
      </w:r>
      <w:hyperlink r:id="rId9" w:history="1">
        <w:r w:rsidRPr="00B811E5">
          <w:rPr>
            <w:rStyle w:val="Hyperlink"/>
            <w:rFonts w:ascii="Kefa II Pro" w:hAnsi="Kefa II Pro"/>
            <w:color w:val="auto"/>
            <w:sz w:val="22"/>
            <w:szCs w:val="22"/>
          </w:rPr>
          <w:t>www.carnuntum.at</w:t>
        </w:r>
      </w:hyperlink>
    </w:p>
    <w:p w14:paraId="11E3528B" w14:textId="0CD1A640" w:rsidR="00491D1C" w:rsidRPr="00B811E5" w:rsidRDefault="00562D17">
      <w:pPr>
        <w:pStyle w:val="StandardWeb"/>
        <w:spacing w:before="0" w:beforeAutospacing="0" w:after="0" w:afterAutospacing="0"/>
        <w:rPr>
          <w:rFonts w:ascii="Kefa II Pro" w:hAnsi="Kefa II Pro"/>
          <w:sz w:val="22"/>
          <w:szCs w:val="22"/>
        </w:rPr>
      </w:pPr>
      <w:r w:rsidRPr="00B811E5">
        <w:rPr>
          <w:rFonts w:ascii="Kefa II Pro" w:hAnsi="Kefa II Pro"/>
          <w:noProof/>
          <w:lang w:val="de-DE" w:eastAsia="de-DE"/>
        </w:rPr>
        <w:drawing>
          <wp:anchor distT="0" distB="0" distL="114300" distR="114300" simplePos="0" relativeHeight="251662336" behindDoc="0" locked="0" layoutInCell="1" allowOverlap="1" wp14:anchorId="29D8853A" wp14:editId="72DE5F62">
            <wp:simplePos x="0" y="0"/>
            <wp:positionH relativeFrom="column">
              <wp:posOffset>-12065</wp:posOffset>
            </wp:positionH>
            <wp:positionV relativeFrom="paragraph">
              <wp:posOffset>80645</wp:posOffset>
            </wp:positionV>
            <wp:extent cx="259080" cy="259080"/>
            <wp:effectExtent l="0" t="0" r="7620" b="7620"/>
            <wp:wrapNone/>
            <wp:docPr id="8" name="Grafik 8" descr="Beschreibung: http://t1.gstatic.com/images?q=tbn:ANd9GcSTcRG4WyPjBkqH1Q4hfyW0XPHEMEYUEFsxdlePZ-OzptEl_K5Bj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eschreibung: http://t1.gstatic.com/images?q=tbn:ANd9GcSTcRG4WyPjBkqH1Q4hfyW0XPHEMEYUEFsxdlePZ-OzptEl_K5BjA">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11E5">
        <w:rPr>
          <w:rFonts w:ascii="Kefa II Pro" w:hAnsi="Kefa II Pro"/>
          <w:noProof/>
          <w:lang w:val="de-DE" w:eastAsia="de-DE"/>
        </w:rPr>
        <w:drawing>
          <wp:anchor distT="0" distB="0" distL="114300" distR="114300" simplePos="0" relativeHeight="251664384" behindDoc="0" locked="0" layoutInCell="1" allowOverlap="1" wp14:anchorId="12E5CFF2" wp14:editId="1567425F">
            <wp:simplePos x="0" y="0"/>
            <wp:positionH relativeFrom="column">
              <wp:posOffset>4526280</wp:posOffset>
            </wp:positionH>
            <wp:positionV relativeFrom="paragraph">
              <wp:posOffset>9075420</wp:posOffset>
            </wp:positionV>
            <wp:extent cx="259080" cy="236220"/>
            <wp:effectExtent l="0" t="0" r="7620" b="0"/>
            <wp:wrapNone/>
            <wp:docPr id="7" name="Grafik 7" descr="Beschreibung: Beschreibung: C:\Users\wachter\AppData\Local\Microsoft\Windows\Temporary Internet Files\Content.Word\icon_googleplus.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Beschreibung: Beschreibung: C:\Users\wachter\AppData\Local\Microsoft\Windows\Temporary Internet Files\Content.Word\icon_googleplus.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E26693" w14:textId="511AA208" w:rsidR="00491D1C" w:rsidRPr="00B811E5" w:rsidRDefault="00FF328B">
      <w:pPr>
        <w:tabs>
          <w:tab w:val="left" w:pos="567"/>
        </w:tabs>
        <w:ind w:firstLine="567"/>
        <w:rPr>
          <w:rFonts w:ascii="Kefa II Pro" w:hAnsi="Kefa II Pro" w:cs="Calibri"/>
          <w:b/>
          <w:bCs/>
          <w:color w:val="4B4C4E"/>
          <w:sz w:val="18"/>
          <w:szCs w:val="18"/>
        </w:rPr>
      </w:pPr>
      <w:r>
        <w:rPr>
          <w:rFonts w:ascii="Kefa II Pro" w:hAnsi="Kefa II Pro"/>
          <w:noProof/>
          <w:lang w:val="de-DE" w:eastAsia="de-DE"/>
        </w:rPr>
        <w:drawing>
          <wp:anchor distT="0" distB="0" distL="114300" distR="114300" simplePos="0" relativeHeight="251668480" behindDoc="0" locked="0" layoutInCell="1" allowOverlap="1" wp14:anchorId="5827184A" wp14:editId="573049A7">
            <wp:simplePos x="0" y="0"/>
            <wp:positionH relativeFrom="column">
              <wp:posOffset>3751226</wp:posOffset>
            </wp:positionH>
            <wp:positionV relativeFrom="paragraph">
              <wp:posOffset>92710</wp:posOffset>
            </wp:positionV>
            <wp:extent cx="2305404" cy="466725"/>
            <wp:effectExtent l="0" t="0" r="0" b="0"/>
            <wp:wrapNone/>
            <wp:docPr id="6254963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96395" name="Grafik 625496395"/>
                    <pic:cNvPicPr/>
                  </pic:nvPicPr>
                  <pic:blipFill>
                    <a:blip r:embed="rId14"/>
                    <a:stretch>
                      <a:fillRect/>
                    </a:stretch>
                  </pic:blipFill>
                  <pic:spPr>
                    <a:xfrm>
                      <a:off x="0" y="0"/>
                      <a:ext cx="2307032" cy="467055"/>
                    </a:xfrm>
                    <a:prstGeom prst="rect">
                      <a:avLst/>
                    </a:prstGeom>
                  </pic:spPr>
                </pic:pic>
              </a:graphicData>
            </a:graphic>
            <wp14:sizeRelH relativeFrom="margin">
              <wp14:pctWidth>0</wp14:pctWidth>
            </wp14:sizeRelH>
            <wp14:sizeRelV relativeFrom="margin">
              <wp14:pctHeight>0</wp14:pctHeight>
            </wp14:sizeRelV>
          </wp:anchor>
        </w:drawing>
      </w:r>
      <w:r w:rsidR="00562D17" w:rsidRPr="00B811E5">
        <w:rPr>
          <w:rFonts w:ascii="Kefa II Pro" w:hAnsi="Kefa II Pro" w:cs="Calibri"/>
          <w:b/>
          <w:bCs/>
          <w:noProof/>
          <w:color w:val="4B4C4E"/>
          <w:sz w:val="18"/>
          <w:szCs w:val="18"/>
          <w:lang w:val="de-DE" w:eastAsia="de-DE"/>
        </w:rPr>
        <w:drawing>
          <wp:anchor distT="0" distB="0" distL="114300" distR="114300" simplePos="0" relativeHeight="251667456" behindDoc="0" locked="0" layoutInCell="1" allowOverlap="1" wp14:anchorId="3569E69E" wp14:editId="0866B413">
            <wp:simplePos x="0" y="0"/>
            <wp:positionH relativeFrom="margin">
              <wp:posOffset>-66675</wp:posOffset>
            </wp:positionH>
            <wp:positionV relativeFrom="paragraph">
              <wp:posOffset>263525</wp:posOffset>
            </wp:positionV>
            <wp:extent cx="368300" cy="276225"/>
            <wp:effectExtent l="0" t="0" r="0" b="9525"/>
            <wp:wrapThrough wrapText="bothSides">
              <wp:wrapPolygon edited="0">
                <wp:start x="0" y="0"/>
                <wp:lineTo x="0" y="20855"/>
                <wp:lineTo x="20110" y="20855"/>
                <wp:lineTo x="20110" y="0"/>
                <wp:lineTo x="0" y="0"/>
              </wp:wrapPolygon>
            </wp:wrapThrough>
            <wp:docPr id="11" name="Grafik 11" descr="K:\Online\03_Instagram\instagr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line\03_Instagram\instagram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3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2D17" w:rsidRPr="00B811E5">
        <w:rPr>
          <w:rFonts w:ascii="Kefa II Pro" w:hAnsi="Kefa II Pro"/>
          <w:noProof/>
          <w:lang w:val="de-DE" w:eastAsia="de-DE"/>
        </w:rPr>
        <w:drawing>
          <wp:anchor distT="0" distB="0" distL="114300" distR="114300" simplePos="0" relativeHeight="251665408" behindDoc="1" locked="0" layoutInCell="1" allowOverlap="1" wp14:anchorId="1A1F7071" wp14:editId="43295C6B">
            <wp:simplePos x="0" y="0"/>
            <wp:positionH relativeFrom="column">
              <wp:posOffset>4860925</wp:posOffset>
            </wp:positionH>
            <wp:positionV relativeFrom="paragraph">
              <wp:posOffset>10089515</wp:posOffset>
            </wp:positionV>
            <wp:extent cx="2705100" cy="543560"/>
            <wp:effectExtent l="0" t="0" r="0" b="8890"/>
            <wp:wrapNone/>
            <wp:docPr id="6" name="Grafik 6" descr="Beschreibung: NOE_Kultur_4c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Beschreibung: NOE_Kultur_4c_A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510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D17" w:rsidRPr="00B811E5">
        <w:rPr>
          <w:rFonts w:ascii="Kefa II Pro" w:hAnsi="Kefa II Pro"/>
          <w:noProof/>
          <w:lang w:val="de-DE" w:eastAsia="de-DE"/>
        </w:rPr>
        <w:drawing>
          <wp:anchor distT="0" distB="0" distL="114300" distR="114300" simplePos="0" relativeHeight="251663360" behindDoc="1" locked="0" layoutInCell="1" allowOverlap="1" wp14:anchorId="24CB45A5" wp14:editId="253B9D70">
            <wp:simplePos x="0" y="0"/>
            <wp:positionH relativeFrom="column">
              <wp:posOffset>4860925</wp:posOffset>
            </wp:positionH>
            <wp:positionV relativeFrom="paragraph">
              <wp:posOffset>10089515</wp:posOffset>
            </wp:positionV>
            <wp:extent cx="2705100" cy="543560"/>
            <wp:effectExtent l="0" t="0" r="0" b="8890"/>
            <wp:wrapNone/>
            <wp:docPr id="5" name="Grafik 5" descr="Beschreibung: NOE_Kultur_4c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Beschreibung: NOE_Kultur_4c_A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510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D17" w:rsidRPr="00B811E5">
        <w:rPr>
          <w:rFonts w:ascii="Kefa II Pro" w:hAnsi="Kefa II Pro"/>
          <w:noProof/>
          <w:lang w:val="de-DE" w:eastAsia="de-DE"/>
        </w:rPr>
        <w:drawing>
          <wp:anchor distT="0" distB="0" distL="114300" distR="114300" simplePos="0" relativeHeight="251659264" behindDoc="1" locked="0" layoutInCell="1" allowOverlap="1" wp14:anchorId="7B13AB00" wp14:editId="3C940C9F">
            <wp:simplePos x="0" y="0"/>
            <wp:positionH relativeFrom="column">
              <wp:posOffset>4860925</wp:posOffset>
            </wp:positionH>
            <wp:positionV relativeFrom="paragraph">
              <wp:posOffset>10089515</wp:posOffset>
            </wp:positionV>
            <wp:extent cx="2705100" cy="543560"/>
            <wp:effectExtent l="0" t="0" r="0" b="8890"/>
            <wp:wrapNone/>
            <wp:docPr id="4" name="Grafik 4" descr="Beschreibung: NOE_Kultur_4c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Beschreibung: NOE_Kultur_4c_A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510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D17" w:rsidRPr="00B811E5">
        <w:rPr>
          <w:rFonts w:ascii="Kefa II Pro" w:hAnsi="Kefa II Pro"/>
          <w:noProof/>
          <w:lang w:val="de-DE" w:eastAsia="de-DE"/>
        </w:rPr>
        <w:drawing>
          <wp:anchor distT="0" distB="0" distL="114300" distR="114300" simplePos="0" relativeHeight="251660288" behindDoc="1" locked="0" layoutInCell="1" allowOverlap="1" wp14:anchorId="16B4FFB7" wp14:editId="38C2BBB0">
            <wp:simplePos x="0" y="0"/>
            <wp:positionH relativeFrom="column">
              <wp:posOffset>4860925</wp:posOffset>
            </wp:positionH>
            <wp:positionV relativeFrom="paragraph">
              <wp:posOffset>10089515</wp:posOffset>
            </wp:positionV>
            <wp:extent cx="2705100" cy="543560"/>
            <wp:effectExtent l="0" t="0" r="0" b="8890"/>
            <wp:wrapNone/>
            <wp:docPr id="12" name="Grafik 12" descr="Beschreibung: NOE_Kultur_4c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Beschreibung: NOE_Kultur_4c_A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510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D17" w:rsidRPr="00B811E5">
        <w:rPr>
          <w:rFonts w:ascii="Kefa II Pro" w:hAnsi="Kefa II Pro"/>
          <w:noProof/>
          <w:lang w:val="de-DE" w:eastAsia="de-DE"/>
        </w:rPr>
        <w:drawing>
          <wp:anchor distT="0" distB="0" distL="114300" distR="114300" simplePos="0" relativeHeight="251661312" behindDoc="1" locked="0" layoutInCell="1" allowOverlap="1" wp14:anchorId="21A72F39" wp14:editId="25CB60D8">
            <wp:simplePos x="0" y="0"/>
            <wp:positionH relativeFrom="column">
              <wp:posOffset>4860925</wp:posOffset>
            </wp:positionH>
            <wp:positionV relativeFrom="paragraph">
              <wp:posOffset>10089515</wp:posOffset>
            </wp:positionV>
            <wp:extent cx="2705100" cy="543560"/>
            <wp:effectExtent l="0" t="0" r="0" b="8890"/>
            <wp:wrapNone/>
            <wp:docPr id="10" name="Grafik 10" descr="Beschreibung: NOE_Kultur_4c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NOE_Kultur_4c_A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510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D17" w:rsidRPr="00B811E5">
        <w:rPr>
          <w:rFonts w:ascii="Kefa II Pro" w:hAnsi="Kefa II Pro" w:cs="Calibri"/>
          <w:b/>
          <w:bCs/>
          <w:color w:val="4B4C4E"/>
          <w:sz w:val="18"/>
          <w:szCs w:val="18"/>
        </w:rPr>
        <w:t>facebook.com/carnuntum.at</w:t>
      </w:r>
    </w:p>
    <w:p w14:paraId="00860B92" w14:textId="2F1EF145" w:rsidR="00491D1C" w:rsidRPr="00B811E5" w:rsidRDefault="00562D17">
      <w:pPr>
        <w:tabs>
          <w:tab w:val="left" w:pos="567"/>
        </w:tabs>
        <w:rPr>
          <w:rFonts w:ascii="Kefa II Pro" w:hAnsi="Kefa II Pro" w:cs="Calibri"/>
          <w:b/>
          <w:bCs/>
          <w:color w:val="4B4C4E"/>
          <w:sz w:val="18"/>
          <w:szCs w:val="18"/>
        </w:rPr>
      </w:pPr>
      <w:r w:rsidRPr="00B811E5">
        <w:rPr>
          <w:rFonts w:ascii="Kefa II Pro" w:hAnsi="Kefa II Pro" w:cs="Calibri"/>
          <w:b/>
          <w:bCs/>
          <w:color w:val="4B4C4E"/>
          <w:sz w:val="18"/>
          <w:szCs w:val="18"/>
        </w:rPr>
        <w:t>instagram.com/</w:t>
      </w:r>
      <w:proofErr w:type="spellStart"/>
      <w:r w:rsidRPr="00B811E5">
        <w:rPr>
          <w:rFonts w:ascii="Kefa II Pro" w:hAnsi="Kefa II Pro" w:cs="Calibri"/>
          <w:b/>
          <w:bCs/>
          <w:color w:val="4B4C4E"/>
          <w:sz w:val="18"/>
          <w:szCs w:val="18"/>
        </w:rPr>
        <w:t>roemerstadt_carnuntum</w:t>
      </w:r>
      <w:bookmarkEnd w:id="0"/>
      <w:proofErr w:type="spellEnd"/>
    </w:p>
    <w:p w14:paraId="31767E50" w14:textId="3B3B7186" w:rsidR="00491D1C" w:rsidRPr="00B811E5" w:rsidRDefault="00491D1C">
      <w:pPr>
        <w:rPr>
          <w:rFonts w:ascii="Kefa II Pro" w:hAnsi="Kefa II Pro"/>
        </w:rPr>
      </w:pPr>
    </w:p>
    <w:sectPr w:rsidR="00491D1C" w:rsidRPr="00B811E5">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134" w:left="1418" w:header="85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716BC" w14:textId="77777777" w:rsidR="00491D1C" w:rsidRDefault="00562D17">
      <w:pPr>
        <w:spacing w:after="0" w:line="240" w:lineRule="auto"/>
      </w:pPr>
      <w:r>
        <w:separator/>
      </w:r>
    </w:p>
  </w:endnote>
  <w:endnote w:type="continuationSeparator" w:id="0">
    <w:p w14:paraId="28EADE66" w14:textId="77777777" w:rsidR="00491D1C" w:rsidRDefault="00562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efa II Pro">
    <w:panose1 w:val="02000503000000020003"/>
    <w:charset w:val="00"/>
    <w:family w:val="modern"/>
    <w:notTrueType/>
    <w:pitch w:val="variable"/>
    <w:sig w:usb0="A00000AF" w:usb1="5000205B" w:usb2="00000000" w:usb3="00000000" w:csb0="0000009B"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5B49D" w14:textId="77777777" w:rsidR="00491D1C" w:rsidRDefault="00491D1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190BB" w14:textId="77777777" w:rsidR="00491D1C" w:rsidRDefault="00562D17">
    <w:pPr>
      <w:pStyle w:val="Fuzeile"/>
    </w:pPr>
    <w:r>
      <w:rPr>
        <w:noProof/>
        <w:lang w:eastAsia="de-AT"/>
      </w:rPr>
      <w:drawing>
        <wp:anchor distT="0" distB="0" distL="114300" distR="114300" simplePos="0" relativeHeight="251664384" behindDoc="0" locked="0" layoutInCell="1" allowOverlap="1" wp14:anchorId="61F9F970" wp14:editId="4DE33007">
          <wp:simplePos x="0" y="0"/>
          <wp:positionH relativeFrom="margin">
            <wp:align>right</wp:align>
          </wp:positionH>
          <wp:positionV relativeFrom="paragraph">
            <wp:posOffset>-777240</wp:posOffset>
          </wp:positionV>
          <wp:extent cx="1295400" cy="72517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2517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de-AT"/>
      </w:rPr>
      <w:drawing>
        <wp:anchor distT="0" distB="0" distL="114300" distR="114300" simplePos="0" relativeHeight="251662336" behindDoc="1" locked="0" layoutInCell="1" allowOverlap="1" wp14:anchorId="1FB65D6D" wp14:editId="322AF31E">
          <wp:simplePos x="0" y="0"/>
          <wp:positionH relativeFrom="margin">
            <wp:posOffset>-495300</wp:posOffset>
          </wp:positionH>
          <wp:positionV relativeFrom="paragraph">
            <wp:posOffset>-809625</wp:posOffset>
          </wp:positionV>
          <wp:extent cx="4953000" cy="960354"/>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0" cy="96035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5248B" w14:textId="77777777" w:rsidR="00491D1C" w:rsidRDefault="00491D1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B5330" w14:textId="77777777" w:rsidR="00491D1C" w:rsidRDefault="00562D17">
      <w:pPr>
        <w:spacing w:after="0" w:line="240" w:lineRule="auto"/>
      </w:pPr>
      <w:r>
        <w:separator/>
      </w:r>
    </w:p>
  </w:footnote>
  <w:footnote w:type="continuationSeparator" w:id="0">
    <w:p w14:paraId="2C00061E" w14:textId="77777777" w:rsidR="00491D1C" w:rsidRDefault="00562D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D5AE6" w14:textId="77777777" w:rsidR="00491D1C" w:rsidRDefault="00491D1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636EE" w14:textId="77777777" w:rsidR="00491D1C" w:rsidRDefault="00562D17">
    <w:pPr>
      <w:pStyle w:val="Kopfzeile"/>
    </w:pPr>
    <w:r>
      <w:rPr>
        <w:noProof/>
        <w:lang w:eastAsia="de-AT"/>
      </w:rPr>
      <w:drawing>
        <wp:anchor distT="0" distB="0" distL="114300" distR="114300" simplePos="0" relativeHeight="251660288" behindDoc="1" locked="0" layoutInCell="1" allowOverlap="1" wp14:anchorId="7CAB77BE" wp14:editId="591DA96F">
          <wp:simplePos x="0" y="0"/>
          <wp:positionH relativeFrom="margin">
            <wp:posOffset>4425950</wp:posOffset>
          </wp:positionH>
          <wp:positionV relativeFrom="paragraph">
            <wp:posOffset>-387985</wp:posOffset>
          </wp:positionV>
          <wp:extent cx="2017792" cy="675640"/>
          <wp:effectExtent l="0" t="0" r="190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7792" cy="6756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2708B" w14:textId="77777777" w:rsidR="00491D1C" w:rsidRDefault="00491D1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894E46"/>
    <w:multiLevelType w:val="hybridMultilevel"/>
    <w:tmpl w:val="86C0EAD2"/>
    <w:lvl w:ilvl="0" w:tplc="0524804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32116434"/>
    <w:multiLevelType w:val="hybridMultilevel"/>
    <w:tmpl w:val="F2042D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DB84BA7"/>
    <w:multiLevelType w:val="hybridMultilevel"/>
    <w:tmpl w:val="380A26F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961261563">
    <w:abstractNumId w:val="0"/>
  </w:num>
  <w:num w:numId="2" w16cid:durableId="386295588">
    <w:abstractNumId w:val="1"/>
  </w:num>
  <w:num w:numId="3" w16cid:durableId="15775873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D1C"/>
    <w:rsid w:val="00057733"/>
    <w:rsid w:val="001572C4"/>
    <w:rsid w:val="001B0435"/>
    <w:rsid w:val="001F3A6C"/>
    <w:rsid w:val="002F12EF"/>
    <w:rsid w:val="003C7373"/>
    <w:rsid w:val="0044655D"/>
    <w:rsid w:val="00491D1C"/>
    <w:rsid w:val="00562D17"/>
    <w:rsid w:val="00604F94"/>
    <w:rsid w:val="00701F85"/>
    <w:rsid w:val="00725985"/>
    <w:rsid w:val="00820E5B"/>
    <w:rsid w:val="00825F2F"/>
    <w:rsid w:val="008A3D56"/>
    <w:rsid w:val="00920A87"/>
    <w:rsid w:val="00A40CB4"/>
    <w:rsid w:val="00B811E5"/>
    <w:rsid w:val="00C07526"/>
    <w:rsid w:val="00D44864"/>
    <w:rsid w:val="00D75874"/>
    <w:rsid w:val="00E26CBB"/>
    <w:rsid w:val="00F934E5"/>
    <w:rsid w:val="00FF328B"/>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6977"/>
    <o:shapelayout v:ext="edit">
      <o:idmap v:ext="edit" data="1"/>
    </o:shapelayout>
  </w:shapeDefaults>
  <w:decimalSymbol w:val=","/>
  <w:listSeparator w:val=";"/>
  <w14:docId w14:val="6904EE92"/>
  <w15:docId w15:val="{106C4ECD-8117-44CF-8FCA-B8BAA6581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Pr>
      <w:color w:val="0000FF"/>
      <w:u w:val="single"/>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StandardWeb">
    <w:name w:val="Normal (Web)"/>
    <w:basedOn w:val="Standard"/>
    <w:uiPriority w:val="99"/>
    <w:unhideWhenUsed/>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pPr>
      <w:ind w:left="720"/>
      <w:contextualSpacing/>
    </w:p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berarbeitung">
    <w:name w:val="Revision"/>
    <w:hidden/>
    <w:uiPriority w:val="99"/>
    <w:semiHidden/>
    <w:pPr>
      <w:spacing w:after="0" w:line="240" w:lineRule="auto"/>
    </w:pPr>
  </w:style>
  <w:style w:type="character" w:styleId="NichtaufgelsteErwhnung">
    <w:name w:val="Unresolved Mention"/>
    <w:basedOn w:val="Absatz-Standardschriftart"/>
    <w:uiPriority w:val="99"/>
    <w:semiHidden/>
    <w:unhideWhenUsed/>
    <w:rPr>
      <w:color w:val="605E5C"/>
      <w:shd w:val="clear" w:color="auto" w:fill="E1DFDD"/>
    </w:rPr>
  </w:style>
  <w:style w:type="paragraph" w:styleId="KeinLeerraum">
    <w:name w:val="No Spacing"/>
    <w:uiPriority w:val="1"/>
    <w:qFormat/>
    <w:rsid w:val="00562D17"/>
    <w:pPr>
      <w:spacing w:after="0" w:line="240" w:lineRule="auto"/>
    </w:pPr>
    <w:rPr>
      <w:kern w:val="2"/>
      <w:lang w:val="de-DE"/>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805912">
      <w:bodyDiv w:val="1"/>
      <w:marLeft w:val="0"/>
      <w:marRight w:val="0"/>
      <w:marTop w:val="0"/>
      <w:marBottom w:val="0"/>
      <w:divBdr>
        <w:top w:val="none" w:sz="0" w:space="0" w:color="auto"/>
        <w:left w:val="none" w:sz="0" w:space="0" w:color="auto"/>
        <w:bottom w:val="none" w:sz="0" w:space="0" w:color="auto"/>
        <w:right w:val="none" w:sz="0" w:space="0" w:color="auto"/>
      </w:divBdr>
    </w:div>
    <w:div w:id="389036282">
      <w:bodyDiv w:val="1"/>
      <w:marLeft w:val="0"/>
      <w:marRight w:val="0"/>
      <w:marTop w:val="0"/>
      <w:marBottom w:val="0"/>
      <w:divBdr>
        <w:top w:val="none" w:sz="0" w:space="0" w:color="auto"/>
        <w:left w:val="none" w:sz="0" w:space="0" w:color="auto"/>
        <w:bottom w:val="none" w:sz="0" w:space="0" w:color="auto"/>
        <w:right w:val="none" w:sz="0" w:space="0" w:color="auto"/>
      </w:divBdr>
    </w:div>
    <w:div w:id="622267780">
      <w:bodyDiv w:val="1"/>
      <w:marLeft w:val="0"/>
      <w:marRight w:val="0"/>
      <w:marTop w:val="0"/>
      <w:marBottom w:val="0"/>
      <w:divBdr>
        <w:top w:val="none" w:sz="0" w:space="0" w:color="auto"/>
        <w:left w:val="none" w:sz="0" w:space="0" w:color="auto"/>
        <w:bottom w:val="none" w:sz="0" w:space="0" w:color="auto"/>
        <w:right w:val="none" w:sz="0" w:space="0" w:color="auto"/>
      </w:divBdr>
    </w:div>
    <w:div w:id="655651671">
      <w:bodyDiv w:val="1"/>
      <w:marLeft w:val="0"/>
      <w:marRight w:val="0"/>
      <w:marTop w:val="0"/>
      <w:marBottom w:val="0"/>
      <w:divBdr>
        <w:top w:val="none" w:sz="0" w:space="0" w:color="auto"/>
        <w:left w:val="none" w:sz="0" w:space="0" w:color="auto"/>
        <w:bottom w:val="none" w:sz="0" w:space="0" w:color="auto"/>
        <w:right w:val="none" w:sz="0" w:space="0" w:color="auto"/>
      </w:divBdr>
    </w:div>
    <w:div w:id="682050485">
      <w:bodyDiv w:val="1"/>
      <w:marLeft w:val="0"/>
      <w:marRight w:val="0"/>
      <w:marTop w:val="0"/>
      <w:marBottom w:val="0"/>
      <w:divBdr>
        <w:top w:val="none" w:sz="0" w:space="0" w:color="auto"/>
        <w:left w:val="none" w:sz="0" w:space="0" w:color="auto"/>
        <w:bottom w:val="none" w:sz="0" w:space="0" w:color="auto"/>
        <w:right w:val="none" w:sz="0" w:space="0" w:color="auto"/>
      </w:divBdr>
    </w:div>
    <w:div w:id="798644552">
      <w:bodyDiv w:val="1"/>
      <w:marLeft w:val="0"/>
      <w:marRight w:val="0"/>
      <w:marTop w:val="0"/>
      <w:marBottom w:val="0"/>
      <w:divBdr>
        <w:top w:val="none" w:sz="0" w:space="0" w:color="auto"/>
        <w:left w:val="none" w:sz="0" w:space="0" w:color="auto"/>
        <w:bottom w:val="none" w:sz="0" w:space="0" w:color="auto"/>
        <w:right w:val="none" w:sz="0" w:space="0" w:color="auto"/>
      </w:divBdr>
    </w:div>
    <w:div w:id="851452955">
      <w:bodyDiv w:val="1"/>
      <w:marLeft w:val="0"/>
      <w:marRight w:val="0"/>
      <w:marTop w:val="0"/>
      <w:marBottom w:val="0"/>
      <w:divBdr>
        <w:top w:val="none" w:sz="0" w:space="0" w:color="auto"/>
        <w:left w:val="none" w:sz="0" w:space="0" w:color="auto"/>
        <w:bottom w:val="none" w:sz="0" w:space="0" w:color="auto"/>
        <w:right w:val="none" w:sz="0" w:space="0" w:color="auto"/>
      </w:divBdr>
    </w:div>
    <w:div w:id="975913539">
      <w:bodyDiv w:val="1"/>
      <w:marLeft w:val="0"/>
      <w:marRight w:val="0"/>
      <w:marTop w:val="0"/>
      <w:marBottom w:val="0"/>
      <w:divBdr>
        <w:top w:val="none" w:sz="0" w:space="0" w:color="auto"/>
        <w:left w:val="none" w:sz="0" w:space="0" w:color="auto"/>
        <w:bottom w:val="none" w:sz="0" w:space="0" w:color="auto"/>
        <w:right w:val="none" w:sz="0" w:space="0" w:color="auto"/>
      </w:divBdr>
    </w:div>
    <w:div w:id="1263883125">
      <w:bodyDiv w:val="1"/>
      <w:marLeft w:val="0"/>
      <w:marRight w:val="0"/>
      <w:marTop w:val="0"/>
      <w:marBottom w:val="0"/>
      <w:divBdr>
        <w:top w:val="none" w:sz="0" w:space="0" w:color="auto"/>
        <w:left w:val="none" w:sz="0" w:space="0" w:color="auto"/>
        <w:bottom w:val="none" w:sz="0" w:space="0" w:color="auto"/>
        <w:right w:val="none" w:sz="0" w:space="0" w:color="auto"/>
      </w:divBdr>
    </w:div>
    <w:div w:id="1428035865">
      <w:bodyDiv w:val="1"/>
      <w:marLeft w:val="0"/>
      <w:marRight w:val="0"/>
      <w:marTop w:val="0"/>
      <w:marBottom w:val="0"/>
      <w:divBdr>
        <w:top w:val="none" w:sz="0" w:space="0" w:color="auto"/>
        <w:left w:val="none" w:sz="0" w:space="0" w:color="auto"/>
        <w:bottom w:val="none" w:sz="0" w:space="0" w:color="auto"/>
        <w:right w:val="none" w:sz="0" w:space="0" w:color="auto"/>
      </w:divBdr>
    </w:div>
    <w:div w:id="1619026105">
      <w:bodyDiv w:val="1"/>
      <w:marLeft w:val="0"/>
      <w:marRight w:val="0"/>
      <w:marTop w:val="0"/>
      <w:marBottom w:val="0"/>
      <w:divBdr>
        <w:top w:val="none" w:sz="0" w:space="0" w:color="auto"/>
        <w:left w:val="none" w:sz="0" w:space="0" w:color="auto"/>
        <w:bottom w:val="none" w:sz="0" w:space="0" w:color="auto"/>
        <w:right w:val="none" w:sz="0" w:space="0" w:color="auto"/>
      </w:divBdr>
    </w:div>
    <w:div w:id="1757290941">
      <w:bodyDiv w:val="1"/>
      <w:marLeft w:val="0"/>
      <w:marRight w:val="0"/>
      <w:marTop w:val="0"/>
      <w:marBottom w:val="0"/>
      <w:divBdr>
        <w:top w:val="none" w:sz="0" w:space="0" w:color="auto"/>
        <w:left w:val="none" w:sz="0" w:space="0" w:color="auto"/>
        <w:bottom w:val="none" w:sz="0" w:space="0" w:color="auto"/>
        <w:right w:val="none" w:sz="0" w:space="0" w:color="auto"/>
      </w:divBdr>
    </w:div>
    <w:div w:id="1763606247">
      <w:bodyDiv w:val="1"/>
      <w:marLeft w:val="0"/>
      <w:marRight w:val="0"/>
      <w:marTop w:val="0"/>
      <w:marBottom w:val="0"/>
      <w:divBdr>
        <w:top w:val="none" w:sz="0" w:space="0" w:color="auto"/>
        <w:left w:val="none" w:sz="0" w:space="0" w:color="auto"/>
        <w:bottom w:val="none" w:sz="0" w:space="0" w:color="auto"/>
        <w:right w:val="none" w:sz="0" w:space="0" w:color="auto"/>
      </w:divBdr>
    </w:div>
    <w:div w:id="1832603144">
      <w:bodyDiv w:val="1"/>
      <w:marLeft w:val="0"/>
      <w:marRight w:val="0"/>
      <w:marTop w:val="0"/>
      <w:marBottom w:val="0"/>
      <w:divBdr>
        <w:top w:val="none" w:sz="0" w:space="0" w:color="auto"/>
        <w:left w:val="none" w:sz="0" w:space="0" w:color="auto"/>
        <w:bottom w:val="none" w:sz="0" w:space="0" w:color="auto"/>
        <w:right w:val="none" w:sz="0" w:space="0" w:color="auto"/>
      </w:divBdr>
    </w:div>
    <w:div w:id="1906258392">
      <w:bodyDiv w:val="1"/>
      <w:marLeft w:val="0"/>
      <w:marRight w:val="0"/>
      <w:marTop w:val="0"/>
      <w:marBottom w:val="0"/>
      <w:divBdr>
        <w:top w:val="none" w:sz="0" w:space="0" w:color="auto"/>
        <w:left w:val="none" w:sz="0" w:space="0" w:color="auto"/>
        <w:bottom w:val="none" w:sz="0" w:space="0" w:color="auto"/>
        <w:right w:val="none" w:sz="0" w:space="0" w:color="auto"/>
      </w:divBdr>
      <w:divsChild>
        <w:div w:id="253054671">
          <w:marLeft w:val="0"/>
          <w:marRight w:val="0"/>
          <w:marTop w:val="0"/>
          <w:marBottom w:val="0"/>
          <w:divBdr>
            <w:top w:val="none" w:sz="0" w:space="0" w:color="auto"/>
            <w:left w:val="none" w:sz="0" w:space="0" w:color="auto"/>
            <w:bottom w:val="none" w:sz="0" w:space="0" w:color="auto"/>
            <w:right w:val="none" w:sz="0" w:space="0" w:color="auto"/>
          </w:divBdr>
          <w:divsChild>
            <w:div w:id="2005550862">
              <w:marLeft w:val="0"/>
              <w:marRight w:val="0"/>
              <w:marTop w:val="0"/>
              <w:marBottom w:val="0"/>
              <w:divBdr>
                <w:top w:val="none" w:sz="0" w:space="0" w:color="auto"/>
                <w:left w:val="none" w:sz="0" w:space="0" w:color="auto"/>
                <w:bottom w:val="none" w:sz="0" w:space="0" w:color="auto"/>
                <w:right w:val="none" w:sz="0" w:space="0" w:color="auto"/>
              </w:divBdr>
              <w:divsChild>
                <w:div w:id="2084445716">
                  <w:marLeft w:val="0"/>
                  <w:marRight w:val="0"/>
                  <w:marTop w:val="0"/>
                  <w:marBottom w:val="0"/>
                  <w:divBdr>
                    <w:top w:val="none" w:sz="0" w:space="0" w:color="auto"/>
                    <w:left w:val="none" w:sz="0" w:space="0" w:color="auto"/>
                    <w:bottom w:val="none" w:sz="0" w:space="0" w:color="auto"/>
                    <w:right w:val="none" w:sz="0" w:space="0" w:color="auto"/>
                  </w:divBdr>
                  <w:divsChild>
                    <w:div w:id="1638410533">
                      <w:marLeft w:val="0"/>
                      <w:marRight w:val="0"/>
                      <w:marTop w:val="0"/>
                      <w:marBottom w:val="0"/>
                      <w:divBdr>
                        <w:top w:val="none" w:sz="0" w:space="0" w:color="auto"/>
                        <w:left w:val="none" w:sz="0" w:space="0" w:color="auto"/>
                        <w:bottom w:val="none" w:sz="0" w:space="0" w:color="auto"/>
                        <w:right w:val="none" w:sz="0" w:space="0" w:color="auto"/>
                      </w:divBdr>
                      <w:divsChild>
                        <w:div w:id="624166968">
                          <w:marLeft w:val="0"/>
                          <w:marRight w:val="0"/>
                          <w:marTop w:val="0"/>
                          <w:marBottom w:val="0"/>
                          <w:divBdr>
                            <w:top w:val="none" w:sz="0" w:space="0" w:color="auto"/>
                            <w:left w:val="none" w:sz="0" w:space="0" w:color="auto"/>
                            <w:bottom w:val="none" w:sz="0" w:space="0" w:color="auto"/>
                            <w:right w:val="none" w:sz="0" w:space="0" w:color="auto"/>
                          </w:divBdr>
                          <w:divsChild>
                            <w:div w:id="990595588">
                              <w:marLeft w:val="0"/>
                              <w:marRight w:val="0"/>
                              <w:marTop w:val="0"/>
                              <w:marBottom w:val="0"/>
                              <w:divBdr>
                                <w:top w:val="none" w:sz="0" w:space="0" w:color="auto"/>
                                <w:left w:val="none" w:sz="0" w:space="0" w:color="auto"/>
                                <w:bottom w:val="none" w:sz="0" w:space="0" w:color="auto"/>
                                <w:right w:val="none" w:sz="0" w:space="0" w:color="auto"/>
                              </w:divBdr>
                              <w:divsChild>
                                <w:div w:id="1284535659">
                                  <w:marLeft w:val="0"/>
                                  <w:marRight w:val="0"/>
                                  <w:marTop w:val="0"/>
                                  <w:marBottom w:val="0"/>
                                  <w:divBdr>
                                    <w:top w:val="none" w:sz="0" w:space="0" w:color="auto"/>
                                    <w:left w:val="none" w:sz="0" w:space="0" w:color="auto"/>
                                    <w:bottom w:val="none" w:sz="0" w:space="0" w:color="auto"/>
                                    <w:right w:val="none" w:sz="0" w:space="0" w:color="auto"/>
                                  </w:divBdr>
                                  <w:divsChild>
                                    <w:div w:id="1714306511">
                                      <w:marLeft w:val="0"/>
                                      <w:marRight w:val="0"/>
                                      <w:marTop w:val="0"/>
                                      <w:marBottom w:val="0"/>
                                      <w:divBdr>
                                        <w:top w:val="none" w:sz="0" w:space="0" w:color="auto"/>
                                        <w:left w:val="none" w:sz="0" w:space="0" w:color="auto"/>
                                        <w:bottom w:val="none" w:sz="0" w:space="0" w:color="auto"/>
                                        <w:right w:val="none" w:sz="0" w:space="0" w:color="auto"/>
                                      </w:divBdr>
                                      <w:divsChild>
                                        <w:div w:id="163788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2494845">
      <w:bodyDiv w:val="1"/>
      <w:marLeft w:val="0"/>
      <w:marRight w:val="0"/>
      <w:marTop w:val="0"/>
      <w:marBottom w:val="0"/>
      <w:divBdr>
        <w:top w:val="none" w:sz="0" w:space="0" w:color="auto"/>
        <w:left w:val="none" w:sz="0" w:space="0" w:color="auto"/>
        <w:bottom w:val="none" w:sz="0" w:space="0" w:color="auto"/>
        <w:right w:val="none" w:sz="0" w:space="0" w:color="auto"/>
      </w:divBdr>
      <w:divsChild>
        <w:div w:id="1042903418">
          <w:marLeft w:val="0"/>
          <w:marRight w:val="0"/>
          <w:marTop w:val="0"/>
          <w:marBottom w:val="0"/>
          <w:divBdr>
            <w:top w:val="none" w:sz="0" w:space="0" w:color="auto"/>
            <w:left w:val="none" w:sz="0" w:space="0" w:color="auto"/>
            <w:bottom w:val="none" w:sz="0" w:space="0" w:color="auto"/>
            <w:right w:val="none" w:sz="0" w:space="0" w:color="auto"/>
          </w:divBdr>
          <w:divsChild>
            <w:div w:id="928853180">
              <w:marLeft w:val="0"/>
              <w:marRight w:val="0"/>
              <w:marTop w:val="0"/>
              <w:marBottom w:val="0"/>
              <w:divBdr>
                <w:top w:val="none" w:sz="0" w:space="0" w:color="auto"/>
                <w:left w:val="none" w:sz="0" w:space="0" w:color="auto"/>
                <w:bottom w:val="none" w:sz="0" w:space="0" w:color="auto"/>
                <w:right w:val="none" w:sz="0" w:space="0" w:color="auto"/>
              </w:divBdr>
              <w:divsChild>
                <w:div w:id="390034939">
                  <w:marLeft w:val="0"/>
                  <w:marRight w:val="0"/>
                  <w:marTop w:val="0"/>
                  <w:marBottom w:val="0"/>
                  <w:divBdr>
                    <w:top w:val="none" w:sz="0" w:space="0" w:color="auto"/>
                    <w:left w:val="none" w:sz="0" w:space="0" w:color="auto"/>
                    <w:bottom w:val="none" w:sz="0" w:space="0" w:color="auto"/>
                    <w:right w:val="none" w:sz="0" w:space="0" w:color="auto"/>
                  </w:divBdr>
                  <w:divsChild>
                    <w:div w:id="979194196">
                      <w:marLeft w:val="0"/>
                      <w:marRight w:val="0"/>
                      <w:marTop w:val="0"/>
                      <w:marBottom w:val="0"/>
                      <w:divBdr>
                        <w:top w:val="none" w:sz="0" w:space="0" w:color="auto"/>
                        <w:left w:val="none" w:sz="0" w:space="0" w:color="auto"/>
                        <w:bottom w:val="none" w:sz="0" w:space="0" w:color="auto"/>
                        <w:right w:val="none" w:sz="0" w:space="0" w:color="auto"/>
                      </w:divBdr>
                      <w:divsChild>
                        <w:div w:id="98260436">
                          <w:marLeft w:val="0"/>
                          <w:marRight w:val="0"/>
                          <w:marTop w:val="0"/>
                          <w:marBottom w:val="0"/>
                          <w:divBdr>
                            <w:top w:val="none" w:sz="0" w:space="0" w:color="auto"/>
                            <w:left w:val="none" w:sz="0" w:space="0" w:color="auto"/>
                            <w:bottom w:val="none" w:sz="0" w:space="0" w:color="auto"/>
                            <w:right w:val="none" w:sz="0" w:space="0" w:color="auto"/>
                          </w:divBdr>
                          <w:divsChild>
                            <w:div w:id="1928272931">
                              <w:marLeft w:val="0"/>
                              <w:marRight w:val="0"/>
                              <w:marTop w:val="0"/>
                              <w:marBottom w:val="0"/>
                              <w:divBdr>
                                <w:top w:val="none" w:sz="0" w:space="0" w:color="auto"/>
                                <w:left w:val="none" w:sz="0" w:space="0" w:color="auto"/>
                                <w:bottom w:val="none" w:sz="0" w:space="0" w:color="auto"/>
                                <w:right w:val="none" w:sz="0" w:space="0" w:color="auto"/>
                              </w:divBdr>
                              <w:divsChild>
                                <w:div w:id="1258829274">
                                  <w:marLeft w:val="0"/>
                                  <w:marRight w:val="0"/>
                                  <w:marTop w:val="0"/>
                                  <w:marBottom w:val="0"/>
                                  <w:divBdr>
                                    <w:top w:val="none" w:sz="0" w:space="0" w:color="auto"/>
                                    <w:left w:val="none" w:sz="0" w:space="0" w:color="auto"/>
                                    <w:bottom w:val="none" w:sz="0" w:space="0" w:color="auto"/>
                                    <w:right w:val="none" w:sz="0" w:space="0" w:color="auto"/>
                                  </w:divBdr>
                                  <w:divsChild>
                                    <w:div w:id="1776436908">
                                      <w:marLeft w:val="0"/>
                                      <w:marRight w:val="0"/>
                                      <w:marTop w:val="0"/>
                                      <w:marBottom w:val="0"/>
                                      <w:divBdr>
                                        <w:top w:val="none" w:sz="0" w:space="0" w:color="auto"/>
                                        <w:left w:val="none" w:sz="0" w:space="0" w:color="auto"/>
                                        <w:bottom w:val="none" w:sz="0" w:space="0" w:color="auto"/>
                                        <w:right w:val="none" w:sz="0" w:space="0" w:color="auto"/>
                                      </w:divBdr>
                                      <w:divsChild>
                                        <w:div w:id="142032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iel.kunc@carnuntum.at"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plus.google.com/u/0/108513742584700243975/about#108513742584700243975/abou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www.google.at/imgres?imgurl=http://venturebeat.files.wordpress.com/2011/06/facebook_logo.png&amp;imgrefurl=http://venturebeat.com/2011/06/13/facebook-growth-slows-for-second-straight-month/&amp;h=311&amp;w=311&amp;sz=54&amp;tbnid=b_65DXkKSdvnIM:&amp;tbnh=89&amp;tbnw=89&amp;prev=/search?q=logo+facebook&amp;tbm=isch&amp;tbo=u&amp;zoom=1&amp;q=logo+facebook&amp;docid=XZA9dm3VIMgs-M&amp;hl=de&amp;sa=X&amp;ei=irwmT5CnI4nxsgbxzqjWBw&amp;sqi=2&amp;ved=0CCgQ9QEwAA&amp;dur=905"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arnuntum.at" TargetMode="External"/><Relationship Id="rId14" Type="http://schemas.openxmlformats.org/officeDocument/2006/relationships/image" Target="media/image3.jp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26105-4288-4CE2-B428-9EC42A3D8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304</Words>
  <Characters>1921</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Helene Lacom</dc:creator>
  <cp:keywords/>
  <dc:description/>
  <cp:lastModifiedBy>Kunc Daniel</cp:lastModifiedBy>
  <cp:revision>2</cp:revision>
  <cp:lastPrinted>2025-04-09T07:30:00Z</cp:lastPrinted>
  <dcterms:created xsi:type="dcterms:W3CDTF">2025-04-29T13:29:00Z</dcterms:created>
  <dcterms:modified xsi:type="dcterms:W3CDTF">2025-04-29T13:29:00Z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b077c7e-5261-4b33-ad79-dfbd4d383011_Enabled">
    <vt:lpwstr>true</vt:lpwstr>
  </property>
  <property fmtid="{D5CDD505-2E9C-101B-9397-08002B2CF9AE}" pid="3" name="MSIP_Label_1b077c7e-5261-4b33-ad79-dfbd4d383011_SetDate">
    <vt:lpwstr>2020-09-14T14:09:41Z</vt:lpwstr>
  </property>
  <property fmtid="{D5CDD505-2E9C-101B-9397-08002B2CF9AE}" pid="4" name="MSIP_Label_1b077c7e-5261-4b33-ad79-dfbd4d383011_Method">
    <vt:lpwstr>Standard</vt:lpwstr>
  </property>
  <property fmtid="{D5CDD505-2E9C-101B-9397-08002B2CF9AE}" pid="5" name="MSIP_Label_1b077c7e-5261-4b33-ad79-dfbd4d383011_Name">
    <vt:lpwstr>intern</vt:lpwstr>
  </property>
  <property fmtid="{D5CDD505-2E9C-101B-9397-08002B2CF9AE}" pid="6" name="MSIP_Label_1b077c7e-5261-4b33-ad79-dfbd4d383011_SiteId">
    <vt:lpwstr>4de6158e-778b-4e8b-a7ea-c5e67728a810</vt:lpwstr>
  </property>
  <property fmtid="{D5CDD505-2E9C-101B-9397-08002B2CF9AE}" pid="7" name="MSIP_Label_1b077c7e-5261-4b33-ad79-dfbd4d383011_ActionId">
    <vt:lpwstr>e23d8c8d-d5bd-418d-bbc3-00005df67896</vt:lpwstr>
  </property>
  <property fmtid="{D5CDD505-2E9C-101B-9397-08002B2CF9AE}" pid="8" name="MSIP_Label_1b077c7e-5261-4b33-ad79-dfbd4d383011_ContentBits">
    <vt:lpwstr>0</vt:lpwstr>
  </property>
</Properties>
</file>